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3282950" cy="7810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--AGENDA--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Radio Boise Board of Directors’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February 25, 2021</w:t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via teleconference, see details below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6:00pm to 7:35pm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and minutes posted online at: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https://radioboise.org/about-krbx/board-of-directors/agendas-and-meeting-notes/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(5 minutes) (Lopez)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Update (10 minutes) (Evett)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New Employee and Contractor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2021 Budget (15 minutes) (Evett)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Affairs Committee Report (15 minutes) (Nystrom)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&amp; December Financials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Affairs Committee Report (10 minutes) (Evett)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Lease Discussion (10 minutes) (Hicks)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Governance Committee Report (10 minutes) (Abrahamson)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New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4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Member Recognition (5 minutes) (Lopez)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360" w:firstLine="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Session GM Performance Review Discussion (15 minutes) (Abrahamson)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Get together for Beth Markley, March 2, 5:00pm - 9:00pm, Location: Ochos Wine Bar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Board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Meeting, Thursday, February 25, 6:00pm – 7:30 pm, Location: via teleconference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public who wish to attend this meeting can email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info@radioboise.org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for the Zoom meeting information. </w:t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radiobois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radioboise.org/about-krbx/board-of-directors/agendas-and-meeting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IFcbQWwfVlSzEFCgwu/4Z7Eeg==">AMUW2mWtyKJ5XEz17/xNw1mD0uw0izCloVXJa63xgIQeimxi7LUrQ+qHQWeMlcyfrjgr0QCDX9BXbmRQhpcV5qA5ha594xMfwfBDJZ8MPlU6QbfFcAjBGLI=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